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103-НҚ от 11.03.2026</w:t>
      </w:r>
    </w:p>
    <w:p>
      <w:pPr>
        <w:contextualSpacing/>
        <w:ind w:right="283"/>
        <w:jc w:val="both"/>
        <w:spacing w:after="0" w:line="240" w:lineRule="auto"/>
        <w:tabs>
          <w:tab w:val="left" w:pos="709" w:leader="none"/>
        </w:tabs>
      </w:pPr>
      <w:r>
        <w:rPr>
          <w:lang w:val="en-US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20765" cy="2106295"/>
                <wp:effectExtent l="0" t="0" r="0" b="8255"/>
                <wp:wrapNone/>
                <wp:docPr id="1" name="Рисунок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мки приказ Заглавные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20765" cy="2106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251659264;o:allowoverlap:true;o:allowincell:true;mso-position-horizontal-relative:margin;margin-left:0.0pt;mso-position-horizontal:absolute;mso-position-vertical-relative:text;margin-top:-0.0pt;mso-position-vertical:absolute;width:481.9pt;height:165.8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contextualSpacing/>
        <w:ind w:right="283"/>
        <w:jc w:val="both"/>
        <w:spacing w:after="0" w:line="240" w:lineRule="auto"/>
        <w:tabs>
          <w:tab w:val="left" w:pos="709" w:leader="none"/>
        </w:tabs>
      </w:pPr>
      <w:r/>
      <w:r/>
    </w:p>
    <w:p>
      <w:pPr>
        <w:contextualSpacing/>
        <w:ind w:right="283"/>
        <w:jc w:val="both"/>
        <w:spacing w:after="0" w:line="240" w:lineRule="auto"/>
        <w:tabs>
          <w:tab w:val="left" w:pos="709" w:leader="none"/>
        </w:tabs>
      </w:pPr>
      <w:r/>
      <w:r/>
    </w:p>
    <w:p>
      <w:pPr>
        <w:contextualSpacing/>
        <w:ind w:right="283"/>
        <w:jc w:val="both"/>
        <w:spacing w:after="0" w:line="240" w:lineRule="auto"/>
        <w:tabs>
          <w:tab w:val="left" w:pos="709" w:leader="none"/>
        </w:tabs>
      </w:pPr>
      <w:r/>
      <w:r/>
    </w:p>
    <w:p>
      <w:pPr>
        <w:contextualSpacing/>
        <w:ind w:right="283"/>
        <w:jc w:val="both"/>
        <w:spacing w:after="0" w:line="240" w:lineRule="auto"/>
        <w:tabs>
          <w:tab w:val="left" w:pos="709" w:leader="none"/>
        </w:tabs>
      </w:pPr>
      <w:r/>
      <w:r/>
    </w:p>
    <w:p>
      <w:pPr>
        <w:contextualSpacing/>
        <w:ind w:right="283"/>
        <w:jc w:val="both"/>
        <w:spacing w:after="0" w:line="240" w:lineRule="auto"/>
        <w:tabs>
          <w:tab w:val="left" w:pos="709" w:leader="none"/>
        </w:tabs>
      </w:pPr>
      <w:r/>
      <w:r/>
    </w:p>
    <w:p>
      <w:pPr>
        <w:contextualSpacing/>
        <w:ind w:right="283"/>
        <w:jc w:val="both"/>
        <w:spacing w:after="0" w:line="240" w:lineRule="auto"/>
        <w:tabs>
          <w:tab w:val="left" w:pos="709" w:leader="none"/>
        </w:tabs>
      </w:pPr>
      <w:r/>
      <w:r/>
    </w:p>
    <w:p>
      <w:pPr>
        <w:contextualSpacing/>
        <w:ind w:right="283"/>
        <w:jc w:val="both"/>
        <w:spacing w:after="0" w:line="240" w:lineRule="auto"/>
        <w:tabs>
          <w:tab w:val="left" w:pos="709" w:leader="none"/>
        </w:tabs>
      </w:pPr>
      <w:r/>
      <w:r/>
    </w:p>
    <w:p>
      <w:pPr>
        <w:contextualSpacing/>
        <w:ind w:right="283"/>
        <w:jc w:val="both"/>
        <w:spacing w:after="0" w:line="240" w:lineRule="auto"/>
        <w:tabs>
          <w:tab w:val="left" w:pos="709" w:leader="none"/>
        </w:tabs>
      </w:pPr>
      <w:r/>
      <w:r/>
    </w:p>
    <w:p>
      <w:pPr>
        <w:contextualSpacing/>
        <w:ind w:right="283"/>
        <w:jc w:val="both"/>
        <w:spacing w:after="0" w:line="240" w:lineRule="auto"/>
        <w:tabs>
          <w:tab w:val="left" w:pos="709" w:leader="none"/>
        </w:tabs>
      </w:pPr>
      <w:r/>
      <w:r/>
    </w:p>
    <w:p>
      <w:pPr>
        <w:contextualSpacing/>
        <w:ind w:right="283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 w:eastAsia="Calibri"/>
          <w:sz w:val="28"/>
          <w:szCs w:val="28"/>
          <w:lang w:val="kk-KZ"/>
        </w:rPr>
      </w:pPr>
      <w:r>
        <w:rPr>
          <w:rFonts w:ascii="Times New Roman" w:hAnsi="Times New Roman" w:cs="Times New Roman" w:eastAsia="Calibri"/>
          <w:sz w:val="28"/>
          <w:szCs w:val="28"/>
          <w:lang w:val="kk-KZ"/>
        </w:rPr>
      </w:r>
      <w:r/>
    </w:p>
    <w:p>
      <w:pPr>
        <w:contextualSpacing/>
        <w:ind w:right="283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 w:eastAsia="Calibri"/>
          <w:sz w:val="28"/>
          <w:szCs w:val="28"/>
          <w:lang w:val="kk-KZ"/>
        </w:rPr>
      </w:pPr>
      <w:r>
        <w:rPr>
          <w:rFonts w:ascii="Times New Roman" w:hAnsi="Times New Roman" w:cs="Times New Roman" w:eastAsia="Calibri"/>
          <w:sz w:val="28"/>
          <w:szCs w:val="28"/>
          <w:lang w:val="kk-KZ"/>
        </w:rPr>
      </w:r>
      <w:r/>
    </w:p>
    <w:p>
      <w:pPr>
        <w:contextualSpacing/>
        <w:ind w:right="283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 w:eastAsia="Calibri"/>
          <w:sz w:val="28"/>
          <w:szCs w:val="28"/>
          <w:lang w:val="kk-KZ"/>
        </w:rPr>
      </w:pPr>
      <w:r>
        <w:rPr>
          <w:rFonts w:ascii="Times New Roman" w:hAnsi="Times New Roman" w:cs="Times New Roman" w:eastAsia="Calibri"/>
          <w:sz w:val="28"/>
          <w:szCs w:val="28"/>
          <w:lang w:val="kk-KZ"/>
        </w:rPr>
      </w:r>
      <w:r/>
    </w:p>
    <w:tbl>
      <w:tblPr>
        <w:tblStyle w:val="61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395"/>
        <w:gridCol w:w="4247"/>
      </w:tblGrid>
      <w:tr>
        <w:trPr/>
        <w:tc>
          <w:tcPr>
            <w:tcW w:w="43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Об определении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аудиторской</w:t>
            </w:r>
            <w:r/>
          </w:p>
          <w:p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о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рганизации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,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осуществляющей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аудит финансовой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отчетности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акционерного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общества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«Qazcontent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»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за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5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год </w:t>
            </w:r>
            <w:r/>
          </w:p>
        </w:tc>
        <w:tc>
          <w:tcPr>
            <w:tcW w:w="424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r>
            <w:r/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r>
      <w:r/>
    </w:p>
    <w:p>
      <w:pPr>
        <w:pStyle w:val="609"/>
        <w:ind w:firstLine="708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соответствии с подпунктом </w:t>
      </w:r>
      <w:r>
        <w:rPr>
          <w:sz w:val="28"/>
          <w:szCs w:val="28"/>
          <w:lang w:val="kk-KZ"/>
        </w:rPr>
        <w:t xml:space="preserve">6</w:t>
      </w:r>
      <w:r>
        <w:rPr>
          <w:sz w:val="28"/>
          <w:szCs w:val="28"/>
        </w:rPr>
        <w:t xml:space="preserve">) пункта 1 статьи 36 Закона Республики Казахстан «Об акционерных обществах»</w:t>
      </w:r>
      <w:r>
        <w:rPr>
          <w:sz w:val="28"/>
          <w:szCs w:val="28"/>
          <w:lang w:val="kk-KZ"/>
        </w:rPr>
        <w:t xml:space="preserve"> и подпунктом 21) статьи 15 Закона Республики Казахстан «О государственном имуществе»</w:t>
      </w:r>
      <w:r>
        <w:rPr>
          <w:sz w:val="28"/>
          <w:szCs w:val="28"/>
          <w:lang w:val="kk-KZ"/>
        </w:rPr>
        <w:t xml:space="preserve">,</w:t>
      </w:r>
      <w:r>
        <w:rPr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ПРИКАЗЫВАЮ:</w:t>
      </w:r>
      <w:r/>
    </w:p>
    <w:p>
      <w:pPr>
        <w:pStyle w:val="609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Определить аудиторской организацией</w:t>
      </w:r>
      <w:r>
        <w:rPr>
          <w:sz w:val="28"/>
          <w:szCs w:val="28"/>
          <w:lang w:val="kk-KZ"/>
        </w:rPr>
        <w:t xml:space="preserve">,</w:t>
      </w:r>
      <w:r>
        <w:rPr>
          <w:sz w:val="28"/>
          <w:szCs w:val="28"/>
          <w:lang w:val="kk-KZ"/>
        </w:rPr>
        <w:t xml:space="preserve"> осуществляющей</w:t>
      </w:r>
      <w:r>
        <w:rPr>
          <w:sz w:val="28"/>
          <w:szCs w:val="28"/>
          <w:lang w:val="kk-KZ"/>
        </w:rPr>
        <w:t xml:space="preserve"> ауд</w:t>
      </w:r>
      <w:r>
        <w:rPr>
          <w:sz w:val="28"/>
          <w:szCs w:val="28"/>
          <w:lang w:val="kk-KZ"/>
        </w:rPr>
        <w:t xml:space="preserve">ит</w:t>
      </w:r>
      <w:r>
        <w:rPr>
          <w:sz w:val="28"/>
          <w:szCs w:val="28"/>
          <w:lang w:val="kk-KZ"/>
        </w:rPr>
        <w:t xml:space="preserve"> финансовой отчетности </w:t>
      </w:r>
      <w:r>
        <w:rPr>
          <w:sz w:val="28"/>
          <w:szCs w:val="28"/>
          <w:lang w:val="kk-KZ"/>
        </w:rPr>
        <w:t xml:space="preserve">акционерного общества </w:t>
      </w:r>
      <w:r>
        <w:rPr>
          <w:bCs/>
          <w:sz w:val="28"/>
          <w:szCs w:val="28"/>
          <w:lang w:val="kk-KZ"/>
        </w:rPr>
        <w:t xml:space="preserve">«Qazcontent»</w:t>
      </w:r>
      <w:r>
        <w:rPr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kk-KZ"/>
        </w:rPr>
        <w:t xml:space="preserve">(далее – </w:t>
      </w:r>
      <w:bookmarkStart w:id="0" w:name="_Hlk188883172"/>
      <w:r>
        <w:rPr>
          <w:i/>
          <w:sz w:val="28"/>
          <w:szCs w:val="28"/>
          <w:lang w:val="kk-KZ"/>
        </w:rPr>
        <w:t xml:space="preserve">Общество</w:t>
      </w:r>
      <w:bookmarkEnd w:id="0"/>
      <w:r>
        <w:rPr>
          <w:i/>
          <w:sz w:val="28"/>
          <w:szCs w:val="28"/>
          <w:lang w:val="kk-KZ"/>
        </w:rPr>
        <w:t xml:space="preserve">)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за 202</w:t>
      </w:r>
      <w:r>
        <w:rPr>
          <w:sz w:val="28"/>
          <w:szCs w:val="28"/>
          <w:lang w:val="kk-KZ"/>
        </w:rPr>
        <w:t xml:space="preserve">5</w:t>
      </w:r>
      <w:r>
        <w:rPr>
          <w:sz w:val="28"/>
          <w:szCs w:val="28"/>
          <w:lang w:val="kk-KZ"/>
        </w:rPr>
        <w:t xml:space="preserve"> год </w:t>
      </w:r>
      <w:r>
        <w:rPr>
          <w:sz w:val="28"/>
          <w:szCs w:val="28"/>
          <w:lang w:val="kk-KZ"/>
        </w:rPr>
        <w:t xml:space="preserve">Товарищество с ограниченной ответственностью </w:t>
      </w:r>
      <w:r>
        <w:rPr>
          <w:sz w:val="28"/>
          <w:szCs w:val="28"/>
          <w:lang w:val="kk-KZ"/>
        </w:rPr>
        <w:t xml:space="preserve">«</w:t>
      </w:r>
      <w:r>
        <w:rPr>
          <w:sz w:val="28"/>
          <w:szCs w:val="28"/>
          <w:lang w:val="kk-KZ"/>
        </w:rPr>
        <w:t xml:space="preserve">Аудит Бизнес Групп</w:t>
      </w:r>
      <w:r>
        <w:rPr>
          <w:sz w:val="28"/>
          <w:szCs w:val="28"/>
          <w:lang w:val="kk-KZ"/>
        </w:rPr>
        <w:t xml:space="preserve">»</w:t>
      </w:r>
      <w:r>
        <w:rPr>
          <w:sz w:val="28"/>
          <w:szCs w:val="28"/>
          <w:lang w:val="kk-KZ"/>
        </w:rPr>
        <w:t xml:space="preserve"> (БИН </w:t>
      </w:r>
      <w:r>
        <w:rPr>
          <w:sz w:val="28"/>
          <w:szCs w:val="28"/>
          <w:lang w:val="kk-KZ"/>
        </w:rPr>
        <w:t xml:space="preserve">170440001838</w:t>
      </w:r>
      <w:r>
        <w:rPr>
          <w:sz w:val="28"/>
          <w:szCs w:val="28"/>
          <w:lang w:val="kk-KZ"/>
        </w:rPr>
        <w:t xml:space="preserve">)</w:t>
      </w:r>
      <w:r>
        <w:rPr>
          <w:sz w:val="28"/>
          <w:szCs w:val="28"/>
          <w:lang w:val="kk-KZ"/>
        </w:rPr>
        <w:t xml:space="preserve">.</w:t>
      </w:r>
      <w:r/>
    </w:p>
    <w:p>
      <w:pPr>
        <w:pStyle w:val="609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Исполнительному органу </w:t>
      </w:r>
      <w:r>
        <w:rPr>
          <w:sz w:val="28"/>
          <w:szCs w:val="28"/>
          <w:lang w:val="kk-KZ"/>
        </w:rPr>
        <w:t xml:space="preserve">Обществ</w:t>
      </w:r>
      <w:r>
        <w:rPr>
          <w:sz w:val="28"/>
          <w:szCs w:val="28"/>
          <w:lang w:val="kk-KZ"/>
        </w:rPr>
        <w:t xml:space="preserve">а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принять необходимые меры, вытекающие из настоящего приказа.</w:t>
      </w:r>
      <w:r/>
    </w:p>
    <w:p>
      <w:pPr>
        <w:pStyle w:val="609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Настоящий приказ вступает в силу со дня его подписания и является решением Единственного </w:t>
      </w:r>
      <w:r>
        <w:rPr>
          <w:sz w:val="28"/>
          <w:szCs w:val="28"/>
          <w:lang w:val="kk-KZ"/>
        </w:rPr>
        <w:t xml:space="preserve">акционера </w:t>
      </w:r>
      <w:r>
        <w:rPr>
          <w:sz w:val="28"/>
          <w:szCs w:val="28"/>
          <w:lang w:val="kk-KZ"/>
        </w:rPr>
        <w:t xml:space="preserve">Обществ</w:t>
      </w:r>
      <w:r>
        <w:rPr>
          <w:sz w:val="28"/>
          <w:szCs w:val="28"/>
          <w:lang w:val="kk-KZ"/>
        </w:rPr>
        <w:t xml:space="preserve">а</w:t>
      </w:r>
      <w:r>
        <w:rPr>
          <w:sz w:val="28"/>
          <w:szCs w:val="28"/>
          <w:lang w:val="kk-KZ"/>
        </w:rPr>
        <w:t xml:space="preserve">.</w:t>
      </w:r>
      <w:r/>
    </w:p>
    <w:p>
      <w:pPr>
        <w:pStyle w:val="609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Основание: письм</w:t>
      </w:r>
      <w:r>
        <w:rPr>
          <w:sz w:val="28"/>
          <w:szCs w:val="28"/>
          <w:lang w:val="kk-KZ"/>
        </w:rPr>
        <w:t xml:space="preserve">о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Общества </w:t>
      </w:r>
      <w:r>
        <w:rPr>
          <w:sz w:val="28"/>
          <w:szCs w:val="28"/>
          <w:lang w:val="kk-KZ"/>
        </w:rPr>
        <w:t xml:space="preserve">от </w:t>
      </w:r>
      <w:bookmarkStart w:id="1" w:name="_Hlk191979441"/>
      <w:r>
        <w:rPr>
          <w:sz w:val="28"/>
          <w:szCs w:val="28"/>
          <w:lang w:val="kk-KZ"/>
        </w:rPr>
        <w:t xml:space="preserve">3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марта</w:t>
      </w:r>
      <w:r>
        <w:rPr>
          <w:sz w:val="28"/>
          <w:szCs w:val="28"/>
          <w:lang w:val="kk-KZ"/>
        </w:rPr>
        <w:t xml:space="preserve"> </w:t>
      </w:r>
      <w:bookmarkEnd w:id="1"/>
      <w:r>
        <w:rPr>
          <w:sz w:val="28"/>
          <w:szCs w:val="28"/>
          <w:lang w:val="kk-KZ"/>
        </w:rPr>
        <w:t xml:space="preserve">202</w:t>
      </w:r>
      <w:r>
        <w:rPr>
          <w:sz w:val="28"/>
          <w:szCs w:val="28"/>
          <w:lang w:val="kk-KZ"/>
        </w:rPr>
        <w:t xml:space="preserve">6</w:t>
      </w:r>
      <w:r>
        <w:rPr>
          <w:sz w:val="28"/>
          <w:szCs w:val="28"/>
          <w:lang w:val="kk-KZ"/>
        </w:rPr>
        <w:t xml:space="preserve"> года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50</w:t>
      </w:r>
      <w:r>
        <w:rPr>
          <w:sz w:val="28"/>
          <w:szCs w:val="28"/>
          <w:lang w:val="kk-KZ"/>
        </w:rPr>
        <w:t xml:space="preserve">, протокол об итогах государственных закупок от </w:t>
      </w:r>
      <w:r>
        <w:rPr>
          <w:sz w:val="28"/>
          <w:szCs w:val="28"/>
          <w:lang w:val="kk-KZ"/>
        </w:rPr>
        <w:t xml:space="preserve">3</w:t>
      </w:r>
      <w:r>
        <w:rPr>
          <w:sz w:val="28"/>
          <w:szCs w:val="28"/>
          <w:lang w:val="kk-KZ"/>
        </w:rPr>
        <w:t xml:space="preserve"> марта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202</w:t>
      </w:r>
      <w:r>
        <w:rPr>
          <w:sz w:val="28"/>
          <w:szCs w:val="28"/>
          <w:lang w:val="kk-KZ"/>
        </w:rPr>
        <w:t xml:space="preserve">6</w:t>
      </w:r>
      <w:r>
        <w:rPr>
          <w:sz w:val="28"/>
          <w:szCs w:val="28"/>
          <w:lang w:val="kk-KZ"/>
        </w:rPr>
        <w:t xml:space="preserve"> года №</w:t>
      </w:r>
      <w:bookmarkStart w:id="2" w:name="_Hlk191984499"/>
      <w:r>
        <w:rPr>
          <w:sz w:val="28"/>
          <w:szCs w:val="28"/>
          <w:lang w:val="kk-KZ"/>
        </w:rPr>
        <w:t xml:space="preserve"> 1</w:t>
      </w:r>
      <w:bookmarkEnd w:id="2"/>
      <w:r>
        <w:rPr>
          <w:sz w:val="28"/>
          <w:szCs w:val="28"/>
          <w:lang w:val="kk-KZ"/>
        </w:rPr>
        <w:t xml:space="preserve">6148038-ОК1</w:t>
      </w:r>
      <w:bookmarkStart w:id="3" w:name="_GoBack"/>
      <w:r/>
      <w:bookmarkEnd w:id="3"/>
      <w:r>
        <w:rPr>
          <w:sz w:val="28"/>
          <w:szCs w:val="28"/>
          <w:lang w:val="kk-KZ"/>
        </w:rPr>
        <w:t xml:space="preserve">.</w:t>
      </w:r>
      <w:r/>
    </w:p>
    <w:p>
      <w:pPr>
        <w:ind w:left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cs="Times New Roman" w:eastAsia="Calibri"/>
          <w:sz w:val="28"/>
          <w:szCs w:val="28"/>
          <w:lang w:val="kk-KZ"/>
        </w:rPr>
      </w:pPr>
      <w:r>
        <w:rPr>
          <w:rFonts w:ascii="Times New Roman" w:hAnsi="Times New Roman" w:cs="Times New Roman" w:eastAsia="Calibri"/>
          <w:sz w:val="28"/>
          <w:szCs w:val="28"/>
          <w:lang w:val="kk-KZ"/>
        </w:rPr>
      </w:r>
      <w:r/>
    </w:p>
    <w:p>
      <w:pPr>
        <w:pStyle w:val="606"/>
        <w:ind w:left="0" w:firstLine="0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/>
    </w:p>
    <w:p>
      <w:pPr>
        <w:pStyle w:val="606"/>
        <w:ind w:left="0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и.о. М</w:t>
      </w:r>
      <w:r>
        <w:rPr>
          <w:rFonts w:ascii="Times New Roman" w:hAnsi="Times New Roman" w:cs="Times New Roman"/>
          <w:b/>
          <w:sz w:val="28"/>
          <w:szCs w:val="28"/>
        </w:rPr>
        <w:t xml:space="preserve">инистра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культуры и информации </w:t>
      </w:r>
      <w:r/>
    </w:p>
    <w:p>
      <w:pPr>
        <w:pStyle w:val="606"/>
        <w:ind w:left="0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Республики Казахстан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К. Искаков</w:t>
      </w:r>
      <w:r/>
    </w:p>
    <w:p>
      <w:pPr>
        <w:ind w:left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cs="Times New Roman" w:eastAsia="Calibri"/>
          <w:b/>
          <w:sz w:val="28"/>
          <w:szCs w:val="28"/>
        </w:rPr>
      </w:pPr>
      <w:r>
        <w:rPr>
          <w:rFonts w:ascii="Times New Roman" w:hAnsi="Times New Roman" w:cs="Times New Roman" w:eastAsia="Calibri"/>
          <w:b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418" w:right="851" w:bottom="851" w:left="1418" w:header="709" w:footer="709" w:gutter="0"/>
      <w:cols w:num="1" w:sep="0" w:space="708" w:equalWidth="1"/>
      <w:docGrid w:linePitch="360"/>
      <w:footerReference w:type="default" r:id="rId997"/>
      <w:headerReference w:type="defaul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05.03.2026 12:10 Қалыбаев Азамат Бауыржанұлы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05.03.2026 13:55 Курсанова Айжан Сакеновна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06.03.2026 10:02 Байжуманов Алибек Булатович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06.03.2026 10:42 Сапарханұлы Есжан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06.03.2026 11:05 Жармухамбетов Ермек Казыбаевич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06.03.2026 13:20 Тәткен Ерхан Ерланұлы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06.03.2026 14:21 Ершорина Асем Мейрамовна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06.03.2026 19:52 Мұқажан Әлішер Қуатұлы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11.03.2026 10:00 Мұхаметқали Ринат Зәкиұлы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11.03.2026 12:22 Жаксылыков Бауыржан Алиаскарович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11.03.2026 19:10 Искаков К.Ж. ((и.о Балаева А.Г.))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12.03.2026 12:46.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Министерство культуры и информации Республики Казахстан - Сагиндикова С. Ж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02"/>
    <w:next w:val="602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03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2"/>
    <w:next w:val="602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03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2"/>
    <w:next w:val="602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03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2"/>
    <w:next w:val="602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03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2"/>
    <w:next w:val="602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03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2"/>
    <w:next w:val="602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03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2"/>
    <w:next w:val="602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03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2"/>
    <w:next w:val="602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03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2"/>
    <w:next w:val="602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03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602"/>
    <w:next w:val="602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03"/>
    <w:link w:val="32"/>
    <w:uiPriority w:val="10"/>
    <w:rPr>
      <w:sz w:val="48"/>
      <w:szCs w:val="48"/>
    </w:rPr>
  </w:style>
  <w:style w:type="paragraph" w:styleId="34">
    <w:name w:val="Subtitle"/>
    <w:basedOn w:val="602"/>
    <w:next w:val="602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03"/>
    <w:link w:val="34"/>
    <w:uiPriority w:val="11"/>
    <w:rPr>
      <w:sz w:val="24"/>
      <w:szCs w:val="24"/>
    </w:rPr>
  </w:style>
  <w:style w:type="paragraph" w:styleId="36">
    <w:name w:val="Quote"/>
    <w:basedOn w:val="602"/>
    <w:next w:val="602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2"/>
    <w:next w:val="602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2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3"/>
    <w:link w:val="40"/>
    <w:uiPriority w:val="99"/>
  </w:style>
  <w:style w:type="paragraph" w:styleId="42">
    <w:name w:val="Footer"/>
    <w:basedOn w:val="602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3"/>
    <w:link w:val="42"/>
    <w:uiPriority w:val="99"/>
  </w:style>
  <w:style w:type="paragraph" w:styleId="44">
    <w:name w:val="Caption"/>
    <w:basedOn w:val="602"/>
    <w:next w:val="6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7">
    <w:name w:val="Table Grid Light"/>
    <w:basedOn w:val="60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02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3"/>
    <w:uiPriority w:val="99"/>
    <w:unhideWhenUsed/>
    <w:rPr>
      <w:vertAlign w:val="superscript"/>
    </w:rPr>
  </w:style>
  <w:style w:type="paragraph" w:styleId="176">
    <w:name w:val="endnote text"/>
    <w:basedOn w:val="602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3"/>
    <w:uiPriority w:val="99"/>
    <w:semiHidden/>
    <w:unhideWhenUsed/>
    <w:rPr>
      <w:vertAlign w:val="superscript"/>
    </w:rPr>
  </w:style>
  <w:style w:type="paragraph" w:styleId="179">
    <w:name w:val="toc 1"/>
    <w:basedOn w:val="602"/>
    <w:next w:val="602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2"/>
    <w:next w:val="602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2"/>
    <w:next w:val="602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2"/>
    <w:next w:val="602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2"/>
    <w:next w:val="602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2"/>
    <w:next w:val="602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2"/>
    <w:next w:val="602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2"/>
    <w:next w:val="602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2"/>
    <w:next w:val="602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2"/>
    <w:next w:val="602"/>
    <w:uiPriority w:val="99"/>
    <w:unhideWhenUsed/>
    <w:pPr>
      <w:spacing w:after="0" w:afterAutospacing="0"/>
    </w:pPr>
  </w:style>
  <w:style w:type="paragraph" w:styleId="602" w:default="1">
    <w:name w:val="Normal"/>
    <w:qFormat/>
  </w:style>
  <w:style w:type="character" w:styleId="603" w:default="1">
    <w:name w:val="Default Paragraph Font"/>
    <w:uiPriority w:val="1"/>
    <w:semiHidden/>
    <w:unhideWhenUsed/>
  </w:style>
  <w:style w:type="table" w:styleId="60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5" w:default="1">
    <w:name w:val="No List"/>
    <w:uiPriority w:val="99"/>
    <w:semiHidden/>
    <w:unhideWhenUsed/>
  </w:style>
  <w:style w:type="paragraph" w:styleId="606">
    <w:name w:val="List Paragraph"/>
    <w:basedOn w:val="602"/>
    <w:uiPriority w:val="34"/>
    <w:qFormat/>
    <w:pPr>
      <w:contextualSpacing/>
      <w:ind w:left="720"/>
    </w:pPr>
  </w:style>
  <w:style w:type="paragraph" w:styleId="607" w:customStyle="1">
    <w:name w:val="docdata"/>
    <w:basedOn w:val="602"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paragraph" w:styleId="608">
    <w:name w:val="Normal (Web)"/>
    <w:basedOn w:val="602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paragraph" w:styleId="609">
    <w:name w:val="No Spacing"/>
    <w:link w:val="610"/>
    <w:qFormat/>
    <w:pPr>
      <w:spacing w:after="0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610" w:customStyle="1">
    <w:name w:val="Без интервала Знак"/>
    <w:link w:val="609"/>
    <w:rPr>
      <w:rFonts w:ascii="Times New Roman" w:hAnsi="Times New Roman" w:cs="Times New Roman" w:eastAsia="Times New Roman"/>
      <w:sz w:val="24"/>
      <w:szCs w:val="24"/>
      <w:lang w:eastAsia="ru-RU"/>
    </w:rPr>
  </w:style>
  <w:style w:type="table" w:styleId="611">
    <w:name w:val="Table Grid"/>
    <w:basedOn w:val="60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12">
    <w:name w:val="Balloon Text"/>
    <w:basedOn w:val="602"/>
    <w:link w:val="61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13" w:customStyle="1">
    <w:name w:val="Текст выноски Знак"/>
    <w:basedOn w:val="603"/>
    <w:link w:val="61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numbering" Target="numbering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customXml" Target="../customXml/item1.xml"/><Relationship Id="rId10" Type="http://schemas.openxmlformats.org/officeDocument/2006/relationships/image" Target="media/image1.jpg"/><Relationship Id="rId956" Type="http://schemas.openxmlformats.org/officeDocument/2006/relationships/image" Target="media/image956.png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9EC36F73-35C5-4858-9412-245E4D248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</dc:creator>
  <cp:keywords/>
  <dc:description/>
  <cp:lastModifiedBy>Сагиндикова Салтанат Жоламановна</cp:lastModifiedBy>
  <cp:revision>74</cp:revision>
  <dcterms:created xsi:type="dcterms:W3CDTF">2024-02-22T20:40:00Z</dcterms:created>
  <dcterms:modified xsi:type="dcterms:W3CDTF">2026-03-11T05:44:15Z</dcterms:modified>
</cp:coreProperties>
</file>